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83" w:rsidRDefault="00675D83" w:rsidP="00BF1B62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97"/>
        <w:tblW w:w="9072" w:type="dxa"/>
        <w:tblLook w:val="01E0"/>
      </w:tblPr>
      <w:tblGrid>
        <w:gridCol w:w="9072"/>
      </w:tblGrid>
      <w:tr w:rsidR="00675D83" w:rsidRPr="00FC7D98" w:rsidTr="00675D83">
        <w:trPr>
          <w:trHeight w:val="1402"/>
        </w:trPr>
        <w:tc>
          <w:tcPr>
            <w:tcW w:w="9072" w:type="dxa"/>
          </w:tcPr>
          <w:p w:rsidR="00675D83" w:rsidRPr="00F56D05" w:rsidRDefault="00F56D05" w:rsidP="00675D83">
            <w:pPr>
              <w:pStyle w:val="a4"/>
              <w:tabs>
                <w:tab w:val="clear" w:pos="8306"/>
                <w:tab w:val="right" w:pos="8931"/>
              </w:tabs>
              <w:jc w:val="center"/>
            </w:pPr>
            <w:r w:rsidRPr="00F56D05">
              <w:rPr>
                <w:noProof/>
              </w:rPr>
              <w:drawing>
                <wp:inline distT="0" distB="0" distL="0" distR="0">
                  <wp:extent cx="4720590" cy="765810"/>
                  <wp:effectExtent l="19050" t="0" r="3810" b="0"/>
                  <wp:docPr id="6" name="Εικόνα 1" descr="logo2_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_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59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5D83" w:rsidRPr="00F56D05" w:rsidRDefault="00675D83" w:rsidP="00675D83">
      <w:pPr>
        <w:spacing w:after="0" w:line="360" w:lineRule="auto"/>
        <w:ind w:left="-720" w:right="181"/>
        <w:jc w:val="center"/>
        <w:rPr>
          <w:rFonts w:ascii="Verdana" w:hAnsi="Verdana"/>
          <w:b/>
          <w:sz w:val="20"/>
          <w:szCs w:val="20"/>
        </w:rPr>
      </w:pPr>
    </w:p>
    <w:p w:rsidR="00675D83" w:rsidRPr="00D52836" w:rsidRDefault="00675D83" w:rsidP="00675D83">
      <w:pPr>
        <w:autoSpaceDE w:val="0"/>
        <w:autoSpaceDN w:val="0"/>
        <w:adjustRightInd w:val="0"/>
        <w:spacing w:after="120" w:line="340" w:lineRule="atLeast"/>
        <w:jc w:val="center"/>
        <w:rPr>
          <w:rFonts w:ascii="Verdana" w:hAnsi="Verdana" w:cs="Tahoma"/>
          <w:b/>
          <w:sz w:val="20"/>
          <w:szCs w:val="20"/>
        </w:rPr>
      </w:pPr>
      <w:r w:rsidRPr="00D52836">
        <w:rPr>
          <w:rFonts w:ascii="Verdana" w:hAnsi="Verdana" w:cs="Tahoma"/>
          <w:b/>
          <w:sz w:val="20"/>
          <w:szCs w:val="20"/>
        </w:rPr>
        <w:t>«Δράσεις κατάρτισης,</w:t>
      </w:r>
      <w:r w:rsidR="00F56D05">
        <w:rPr>
          <w:rFonts w:ascii="Verdana" w:hAnsi="Verdana" w:cs="Tahoma"/>
          <w:b/>
          <w:sz w:val="20"/>
          <w:szCs w:val="20"/>
        </w:rPr>
        <w:t xml:space="preserve"> πρακτικής άσκησης,</w:t>
      </w:r>
      <w:r w:rsidRPr="00D52836">
        <w:rPr>
          <w:rFonts w:ascii="Verdana" w:hAnsi="Verdana" w:cs="Tahoma"/>
          <w:b/>
          <w:sz w:val="20"/>
          <w:szCs w:val="20"/>
        </w:rPr>
        <w:t xml:space="preserve"> συμβουλευτικής και πιστοποίησης για άνεργους νέους 18-24 ετών σ</w:t>
      </w:r>
      <w:r w:rsidR="004D0C5D">
        <w:rPr>
          <w:rFonts w:ascii="Verdana" w:hAnsi="Verdana" w:cs="Tahoma"/>
          <w:b/>
          <w:sz w:val="20"/>
          <w:szCs w:val="20"/>
        </w:rPr>
        <w:t>τον τομέα του λιανικού εμπορίου</w:t>
      </w:r>
      <w:r w:rsidRPr="00D52836">
        <w:rPr>
          <w:rFonts w:ascii="Verdana" w:hAnsi="Verdana" w:cs="Tahoma"/>
          <w:b/>
          <w:sz w:val="20"/>
          <w:szCs w:val="20"/>
        </w:rPr>
        <w:t>»</w:t>
      </w:r>
    </w:p>
    <w:p w:rsidR="00675D83" w:rsidRPr="00D52836" w:rsidRDefault="004D0C5D" w:rsidP="00675D83">
      <w:pPr>
        <w:autoSpaceDE w:val="0"/>
        <w:autoSpaceDN w:val="0"/>
        <w:adjustRightInd w:val="0"/>
        <w:spacing w:line="340" w:lineRule="atLeast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(κωδικός </w:t>
      </w:r>
      <w:r w:rsidR="00675D83" w:rsidRPr="00D52836">
        <w:rPr>
          <w:rFonts w:ascii="Verdana" w:hAnsi="Verdana" w:cs="Tahoma"/>
          <w:b/>
          <w:sz w:val="20"/>
          <w:szCs w:val="20"/>
        </w:rPr>
        <w:t xml:space="preserve">ΟΠΣ </w:t>
      </w:r>
      <w:r>
        <w:rPr>
          <w:rFonts w:ascii="Verdana" w:hAnsi="Verdana" w:cs="Tahoma"/>
          <w:b/>
          <w:sz w:val="20"/>
          <w:szCs w:val="20"/>
        </w:rPr>
        <w:t>5007886</w:t>
      </w:r>
      <w:r w:rsidR="00675D83" w:rsidRPr="00D52836">
        <w:rPr>
          <w:rFonts w:ascii="Verdana" w:hAnsi="Verdana" w:cs="Tahoma"/>
          <w:b/>
          <w:sz w:val="20"/>
          <w:szCs w:val="20"/>
        </w:rPr>
        <w:t>)</w:t>
      </w:r>
    </w:p>
    <w:p w:rsidR="00675D83" w:rsidRDefault="00675D83" w:rsidP="00675D83">
      <w:pPr>
        <w:spacing w:line="360" w:lineRule="atLeast"/>
        <w:jc w:val="center"/>
        <w:rPr>
          <w:rFonts w:cs="Tahoma"/>
          <w:b/>
          <w:sz w:val="36"/>
          <w:szCs w:val="36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4161"/>
      </w:tblGrid>
      <w:tr w:rsidR="003E75B5" w:rsidRPr="00B5477D" w:rsidTr="003E75B5">
        <w:tc>
          <w:tcPr>
            <w:tcW w:w="4253" w:type="dxa"/>
          </w:tcPr>
          <w:p w:rsidR="003E75B5" w:rsidRPr="00B5477D" w:rsidRDefault="003E75B5" w:rsidP="001B1E5B">
            <w:pPr>
              <w:jc w:val="center"/>
              <w:rPr>
                <w:rFonts w:cs="Tahoma"/>
                <w:b/>
                <w:sz w:val="36"/>
                <w:szCs w:val="36"/>
              </w:rPr>
            </w:pPr>
            <w:r w:rsidRPr="00B5477D">
              <w:rPr>
                <w:rFonts w:ascii="Trebuchet MS" w:hAnsi="Trebuchet MS"/>
              </w:rPr>
              <w:t>Υπουργείο Εργασίας, Κοινωνικής Ασφάλισης &amp; Κοινωνικής Αλληλεγγύης, Ειδική Υπηρεσία Επιτελική Δομή ΕΣΠΑ - Τομέας Απασχόλησης &amp; Κοινωνικής Οικονομίας</w:t>
            </w:r>
          </w:p>
        </w:tc>
        <w:tc>
          <w:tcPr>
            <w:tcW w:w="4161" w:type="dxa"/>
          </w:tcPr>
          <w:p w:rsidR="003E75B5" w:rsidRPr="00B5477D" w:rsidRDefault="003E75B5" w:rsidP="001B1E5B">
            <w:pPr>
              <w:jc w:val="center"/>
              <w:rPr>
                <w:rFonts w:cs="Tahoma"/>
                <w:b/>
                <w:sz w:val="36"/>
                <w:szCs w:val="36"/>
              </w:rPr>
            </w:pPr>
            <w:r>
              <w:rPr>
                <w:rFonts w:cs="Tahoma"/>
                <w:b/>
                <w:noProof/>
                <w:sz w:val="36"/>
                <w:szCs w:val="36"/>
              </w:rPr>
              <w:drawing>
                <wp:inline distT="0" distB="0" distL="0" distR="0">
                  <wp:extent cx="1605915" cy="1073150"/>
                  <wp:effectExtent l="19050" t="0" r="0" b="0"/>
                  <wp:docPr id="1" name="Εικόνα 2" descr="ESEE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SEE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5D83" w:rsidRDefault="00675D83" w:rsidP="00BF1B62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3969C0" w:rsidRDefault="003969C0" w:rsidP="003969C0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Ανακοίνωση </w:t>
      </w:r>
      <w:r w:rsidR="00DD2060">
        <w:rPr>
          <w:rFonts w:ascii="Arial" w:hAnsi="Arial" w:cs="Arial"/>
          <w:b/>
        </w:rPr>
        <w:t xml:space="preserve">Προσωρινών </w:t>
      </w:r>
      <w:r w:rsidRPr="002C4A75">
        <w:rPr>
          <w:rFonts w:ascii="Arial" w:hAnsi="Arial" w:cs="Arial"/>
          <w:b/>
        </w:rPr>
        <w:t>Αποτελεσμάτων</w:t>
      </w:r>
      <w:r>
        <w:rPr>
          <w:rFonts w:ascii="Arial" w:hAnsi="Arial" w:cs="Arial"/>
          <w:b/>
        </w:rPr>
        <w:t xml:space="preserve"> </w:t>
      </w:r>
      <w:r w:rsidR="00DD1253">
        <w:rPr>
          <w:rFonts w:ascii="Arial" w:hAnsi="Arial" w:cs="Arial"/>
          <w:b/>
        </w:rPr>
        <w:t>(</w:t>
      </w:r>
      <w:r w:rsidR="00DD2060">
        <w:rPr>
          <w:rFonts w:ascii="Arial" w:hAnsi="Arial" w:cs="Arial"/>
          <w:b/>
        </w:rPr>
        <w:t>Δ</w:t>
      </w:r>
      <w:r w:rsidRPr="00070E4F">
        <w:rPr>
          <w:rFonts w:ascii="Arial" w:hAnsi="Arial" w:cs="Arial"/>
          <w:b/>
        </w:rPr>
        <w:t>’ Κύκλος) για την επιλογή ωφελουμένων</w:t>
      </w:r>
      <w:r w:rsidR="00DD1253">
        <w:rPr>
          <w:rFonts w:ascii="Arial" w:hAnsi="Arial" w:cs="Arial"/>
          <w:b/>
        </w:rPr>
        <w:t xml:space="preserve">, στο πλαίσιο της Πράξης </w:t>
      </w:r>
      <w:r w:rsidRPr="002C4A75">
        <w:rPr>
          <w:rFonts w:ascii="Arial" w:hAnsi="Arial" w:cs="Arial"/>
          <w:b/>
        </w:rPr>
        <w:t xml:space="preserve">«Δράσεις κατάρτισης, </w:t>
      </w:r>
      <w:r w:rsidR="00DD1253">
        <w:rPr>
          <w:rFonts w:ascii="Arial" w:hAnsi="Arial" w:cs="Arial"/>
          <w:b/>
        </w:rPr>
        <w:t xml:space="preserve">πρακτικής άσκησης, </w:t>
      </w:r>
      <w:r w:rsidRPr="002C4A75">
        <w:rPr>
          <w:rFonts w:ascii="Arial" w:hAnsi="Arial" w:cs="Arial"/>
          <w:b/>
        </w:rPr>
        <w:t xml:space="preserve">συμβουλευτικής και πιστοποίησης για άνεργους νέους 18-24 ετών στον τομέα του λιανικού εμπορίου» </w:t>
      </w:r>
    </w:p>
    <w:p w:rsidR="003969C0" w:rsidRDefault="003969C0" w:rsidP="003969C0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</w:rPr>
      </w:pPr>
    </w:p>
    <w:p w:rsidR="00DD1253" w:rsidRPr="002C4A75" w:rsidRDefault="00DD1253" w:rsidP="003969C0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</w:rPr>
      </w:pPr>
    </w:p>
    <w:p w:rsidR="00DD1253" w:rsidRDefault="00DD1253" w:rsidP="00DD1253">
      <w:pPr>
        <w:shd w:val="clear" w:color="auto" w:fill="FFFFFF"/>
        <w:spacing w:before="120" w:after="0" w:line="360" w:lineRule="auto"/>
        <w:jc w:val="both"/>
        <w:rPr>
          <w:rFonts w:ascii="Arial" w:hAnsi="Arial" w:cs="Arial"/>
        </w:rPr>
      </w:pPr>
      <w:r w:rsidRPr="00AE512E">
        <w:rPr>
          <w:rFonts w:ascii="Arial" w:hAnsi="Arial" w:cs="Arial"/>
        </w:rPr>
        <w:t>Σε συνέχεια της ολοκλήρωσης της διαδικασίας ελέγχου των δικαιολογητικών που απεστάλησαν στην Ε</w:t>
      </w:r>
      <w:r>
        <w:rPr>
          <w:rFonts w:ascii="Arial" w:hAnsi="Arial" w:cs="Arial"/>
        </w:rPr>
        <w:t>.</w:t>
      </w:r>
      <w:r w:rsidRPr="00AE512E">
        <w:rPr>
          <w:rFonts w:ascii="Arial" w:hAnsi="Arial" w:cs="Arial"/>
        </w:rPr>
        <w:t>Σ</w:t>
      </w:r>
      <w:r>
        <w:rPr>
          <w:rFonts w:ascii="Arial" w:hAnsi="Arial" w:cs="Arial"/>
        </w:rPr>
        <w:t>.</w:t>
      </w:r>
      <w:r w:rsidRPr="00AE512E">
        <w:rPr>
          <w:rFonts w:ascii="Arial" w:hAnsi="Arial" w:cs="Arial"/>
        </w:rPr>
        <w:t>Ε</w:t>
      </w:r>
      <w:r>
        <w:rPr>
          <w:rFonts w:ascii="Arial" w:hAnsi="Arial" w:cs="Arial"/>
        </w:rPr>
        <w:t>.</w:t>
      </w:r>
      <w:r w:rsidRPr="00AE512E">
        <w:rPr>
          <w:rFonts w:ascii="Arial" w:hAnsi="Arial" w:cs="Arial"/>
        </w:rPr>
        <w:t>Ε</w:t>
      </w:r>
      <w:r>
        <w:rPr>
          <w:rFonts w:ascii="Arial" w:hAnsi="Arial" w:cs="Arial"/>
        </w:rPr>
        <w:t>.</w:t>
      </w:r>
      <w:r w:rsidRPr="00AE512E">
        <w:rPr>
          <w:rFonts w:ascii="Arial" w:hAnsi="Arial" w:cs="Arial"/>
        </w:rPr>
        <w:t xml:space="preserve"> στο πλαίσιο της Πρόσ</w:t>
      </w:r>
      <w:r>
        <w:rPr>
          <w:rFonts w:ascii="Arial" w:hAnsi="Arial" w:cs="Arial"/>
        </w:rPr>
        <w:t>κλησης Εκδήλωσης Ενδιαφέροντος Γ</w:t>
      </w:r>
      <w:r w:rsidRPr="00AE512E">
        <w:rPr>
          <w:rFonts w:ascii="Arial" w:hAnsi="Arial" w:cs="Arial"/>
        </w:rPr>
        <w:t xml:space="preserve">’ Κύκλου για την υποβολή αιτήσεων από δυνητικούς ωφελουμένους </w:t>
      </w:r>
      <w:r>
        <w:rPr>
          <w:rFonts w:ascii="Arial" w:hAnsi="Arial" w:cs="Arial"/>
        </w:rPr>
        <w:t>της Πράξης</w:t>
      </w:r>
      <w:r w:rsidRPr="00AE512E">
        <w:rPr>
          <w:rFonts w:ascii="Arial" w:hAnsi="Arial" w:cs="Arial"/>
        </w:rPr>
        <w:t xml:space="preserve"> «Δράσεις κατάρτισης, </w:t>
      </w:r>
      <w:r>
        <w:rPr>
          <w:rFonts w:ascii="Arial" w:hAnsi="Arial" w:cs="Arial"/>
        </w:rPr>
        <w:t xml:space="preserve">πρακτικής άσκησης, </w:t>
      </w:r>
      <w:r w:rsidRPr="00AE512E">
        <w:rPr>
          <w:rFonts w:ascii="Arial" w:hAnsi="Arial" w:cs="Arial"/>
        </w:rPr>
        <w:t>συμβουλευτικής και πιστοποίησης για άνεργους νέους 18-24 ετών στον τομέα το</w:t>
      </w:r>
      <w:r>
        <w:rPr>
          <w:rFonts w:ascii="Arial" w:hAnsi="Arial" w:cs="Arial"/>
        </w:rPr>
        <w:t>υ λιανικού εμπορίου</w:t>
      </w:r>
      <w:r w:rsidRPr="00AE512E">
        <w:rPr>
          <w:rFonts w:ascii="Arial" w:hAnsi="Arial" w:cs="Arial"/>
        </w:rPr>
        <w:t xml:space="preserve">»  </w:t>
      </w:r>
      <w:r w:rsidRPr="00F56D05">
        <w:rPr>
          <w:rFonts w:ascii="Arial" w:hAnsi="Arial" w:cs="Arial"/>
        </w:rPr>
        <w:t>η οποία εντάσσεται στο ΕΠ «Ανάπτυξη Ανθρώπινου Δυναμικού, Εκπαίδευση και Δια Βίου Μ</w:t>
      </w:r>
      <w:r>
        <w:rPr>
          <w:rFonts w:ascii="Arial" w:hAnsi="Arial" w:cs="Arial"/>
        </w:rPr>
        <w:t>άθηση» του ΕΣΠΑ 2014-2020 και συγχρηματοδοτείται</w:t>
      </w:r>
      <w:r w:rsidRPr="00AE512E">
        <w:rPr>
          <w:rFonts w:ascii="Arial" w:hAnsi="Arial" w:cs="Arial"/>
        </w:rPr>
        <w:t xml:space="preserve"> από την Ελλάδα και την Ευρωπαϊκή Ένωση στο πλαίσιο της Πρωτοβουλίας για την Απασχόληση των Νέων, σας ενημερώνουμε ότι αναρτήθηκαν τα </w:t>
      </w:r>
      <w:r w:rsidR="00DD2060">
        <w:rPr>
          <w:rFonts w:ascii="Arial" w:hAnsi="Arial" w:cs="Arial"/>
        </w:rPr>
        <w:t xml:space="preserve">προσωρινά </w:t>
      </w:r>
      <w:r w:rsidRPr="00AE512E">
        <w:rPr>
          <w:rFonts w:ascii="Arial" w:hAnsi="Arial" w:cs="Arial"/>
        </w:rPr>
        <w:t>αποτελέσματα (</w:t>
      </w:r>
      <w:r w:rsidR="00DD2060">
        <w:rPr>
          <w:rFonts w:ascii="Arial" w:hAnsi="Arial" w:cs="Arial"/>
        </w:rPr>
        <w:t>Δ</w:t>
      </w:r>
      <w:r w:rsidRPr="00AE512E">
        <w:rPr>
          <w:rFonts w:ascii="Arial" w:hAnsi="Arial" w:cs="Arial"/>
        </w:rPr>
        <w:t>’ Κύκλος) αξιολόγησης των αιτήσεων των ωφελουμένων.</w:t>
      </w:r>
    </w:p>
    <w:p w:rsidR="00DD1253" w:rsidRDefault="00DD1253" w:rsidP="003969C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3969C0" w:rsidRDefault="003969C0" w:rsidP="003969C0">
      <w:pPr>
        <w:shd w:val="clear" w:color="auto" w:fill="FFFFFF"/>
        <w:spacing w:after="0" w:line="420" w:lineRule="atLeast"/>
        <w:jc w:val="both"/>
        <w:rPr>
          <w:rFonts w:ascii="Arial" w:hAnsi="Arial" w:cs="Arial"/>
        </w:rPr>
      </w:pPr>
      <w:r w:rsidRPr="00070E4F">
        <w:rPr>
          <w:rFonts w:ascii="Arial" w:hAnsi="Arial" w:cs="Arial"/>
        </w:rPr>
        <w:t xml:space="preserve">Για να ενημερωθείτε για το αποτέλεσμα της αίτησής σας, </w:t>
      </w:r>
      <w:r>
        <w:rPr>
          <w:rFonts w:ascii="Arial" w:hAnsi="Arial" w:cs="Arial"/>
        </w:rPr>
        <w:t xml:space="preserve">επισκεφθείτε </w:t>
      </w:r>
      <w:r>
        <w:rPr>
          <w:rFonts w:ascii="Arial" w:eastAsia="Times New Roman" w:hAnsi="Arial" w:cs="Arial"/>
        </w:rPr>
        <w:t xml:space="preserve">το </w:t>
      </w:r>
      <w:r>
        <w:rPr>
          <w:rFonts w:ascii="Arial" w:eastAsia="Times New Roman" w:hAnsi="Arial" w:cs="Arial"/>
          <w:lang w:val="en-US"/>
        </w:rPr>
        <w:t>site</w:t>
      </w:r>
      <w:r w:rsidRPr="000553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του έργου: </w:t>
      </w:r>
      <w:hyperlink r:id="rId7" w:history="1">
        <w:r>
          <w:rPr>
            <w:rStyle w:val="-"/>
            <w:rFonts w:ascii="Arial" w:eastAsia="Times New Roman" w:hAnsi="Arial" w:cs="Arial"/>
          </w:rPr>
          <w:t>www.esee-emporio.gr</w:t>
        </w:r>
      </w:hyperlink>
    </w:p>
    <w:p w:rsidR="00675D83" w:rsidRPr="003969C0" w:rsidRDefault="00675D83" w:rsidP="00BF1B62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675D83" w:rsidRPr="003969C0" w:rsidSect="00D5283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558"/>
    <w:multiLevelType w:val="hybridMultilevel"/>
    <w:tmpl w:val="2202F108"/>
    <w:lvl w:ilvl="0" w:tplc="74D8E5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54CBD"/>
    <w:multiLevelType w:val="hybridMultilevel"/>
    <w:tmpl w:val="5DD04F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55491"/>
    <w:multiLevelType w:val="hybridMultilevel"/>
    <w:tmpl w:val="2CD448F0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5BB32204"/>
    <w:multiLevelType w:val="hybridMultilevel"/>
    <w:tmpl w:val="82AEF6B2"/>
    <w:lvl w:ilvl="0" w:tplc="96024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6B11CA"/>
    <w:multiLevelType w:val="hybridMultilevel"/>
    <w:tmpl w:val="56567B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611F89"/>
    <w:multiLevelType w:val="hybridMultilevel"/>
    <w:tmpl w:val="0C48A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53DB"/>
    <w:rsid w:val="000553DB"/>
    <w:rsid w:val="00070E4F"/>
    <w:rsid w:val="000F2BF5"/>
    <w:rsid w:val="0013360D"/>
    <w:rsid w:val="001578E7"/>
    <w:rsid w:val="001B1E5B"/>
    <w:rsid w:val="001B4491"/>
    <w:rsid w:val="002439F4"/>
    <w:rsid w:val="00250966"/>
    <w:rsid w:val="002623D7"/>
    <w:rsid w:val="002A65F3"/>
    <w:rsid w:val="002C4A75"/>
    <w:rsid w:val="002C6720"/>
    <w:rsid w:val="002D0A18"/>
    <w:rsid w:val="002D2197"/>
    <w:rsid w:val="00362643"/>
    <w:rsid w:val="003652BC"/>
    <w:rsid w:val="00373FAC"/>
    <w:rsid w:val="003969C0"/>
    <w:rsid w:val="003C6974"/>
    <w:rsid w:val="003E75B5"/>
    <w:rsid w:val="004D0C5D"/>
    <w:rsid w:val="004F4D7B"/>
    <w:rsid w:val="005146D2"/>
    <w:rsid w:val="00607474"/>
    <w:rsid w:val="00650FB3"/>
    <w:rsid w:val="00675D83"/>
    <w:rsid w:val="00690BEF"/>
    <w:rsid w:val="006C46CE"/>
    <w:rsid w:val="007230D4"/>
    <w:rsid w:val="007359F8"/>
    <w:rsid w:val="00743280"/>
    <w:rsid w:val="00774332"/>
    <w:rsid w:val="007D3635"/>
    <w:rsid w:val="007F3B89"/>
    <w:rsid w:val="00801E22"/>
    <w:rsid w:val="00873B5E"/>
    <w:rsid w:val="0092214A"/>
    <w:rsid w:val="00931032"/>
    <w:rsid w:val="00954235"/>
    <w:rsid w:val="00A31AB2"/>
    <w:rsid w:val="00A61742"/>
    <w:rsid w:val="00B1697D"/>
    <w:rsid w:val="00B21CDC"/>
    <w:rsid w:val="00B2323B"/>
    <w:rsid w:val="00B44580"/>
    <w:rsid w:val="00B67A47"/>
    <w:rsid w:val="00BB029C"/>
    <w:rsid w:val="00BF1B62"/>
    <w:rsid w:val="00C1720C"/>
    <w:rsid w:val="00C65A88"/>
    <w:rsid w:val="00C96294"/>
    <w:rsid w:val="00CE1DE7"/>
    <w:rsid w:val="00CE28AE"/>
    <w:rsid w:val="00D52836"/>
    <w:rsid w:val="00DD1253"/>
    <w:rsid w:val="00DD2060"/>
    <w:rsid w:val="00E004F3"/>
    <w:rsid w:val="00E02759"/>
    <w:rsid w:val="00E03553"/>
    <w:rsid w:val="00E42DC1"/>
    <w:rsid w:val="00E56F7B"/>
    <w:rsid w:val="00EB2851"/>
    <w:rsid w:val="00F079FA"/>
    <w:rsid w:val="00F56D05"/>
    <w:rsid w:val="00F70DE3"/>
    <w:rsid w:val="00FA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DB"/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553D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553DB"/>
    <w:pPr>
      <w:ind w:left="720"/>
    </w:pPr>
  </w:style>
  <w:style w:type="paragraph" w:customStyle="1" w:styleId="Default">
    <w:name w:val="Default"/>
    <w:basedOn w:val="a"/>
    <w:rsid w:val="000553D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footer"/>
    <w:basedOn w:val="a"/>
    <w:link w:val="Char"/>
    <w:rsid w:val="002C4A75"/>
    <w:pPr>
      <w:tabs>
        <w:tab w:val="center" w:pos="4153"/>
        <w:tab w:val="right" w:pos="8306"/>
      </w:tabs>
      <w:spacing w:after="160" w:line="259" w:lineRule="auto"/>
    </w:pPr>
    <w:rPr>
      <w:rFonts w:eastAsia="Times New Roman"/>
    </w:rPr>
  </w:style>
  <w:style w:type="character" w:customStyle="1" w:styleId="Char">
    <w:name w:val="Υποσέλιδο Char"/>
    <w:basedOn w:val="a0"/>
    <w:link w:val="a4"/>
    <w:rsid w:val="002C4A75"/>
    <w:rPr>
      <w:rFonts w:ascii="Calibri" w:eastAsia="Times New Roman" w:hAnsi="Calibri" w:cs="Times New Roman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C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C4A75"/>
    <w:rPr>
      <w:rFonts w:ascii="Tahoma" w:hAnsi="Tahoma" w:cs="Tahoma"/>
      <w:sz w:val="16"/>
      <w:szCs w:val="16"/>
      <w:lang w:eastAsia="el-GR"/>
    </w:rPr>
  </w:style>
  <w:style w:type="character" w:styleId="a6">
    <w:name w:val="annotation reference"/>
    <w:basedOn w:val="a0"/>
    <w:rsid w:val="00F56D05"/>
    <w:rPr>
      <w:sz w:val="16"/>
      <w:szCs w:val="16"/>
    </w:rPr>
  </w:style>
  <w:style w:type="paragraph" w:styleId="a7">
    <w:name w:val="annotation text"/>
    <w:basedOn w:val="a"/>
    <w:link w:val="Char1"/>
    <w:rsid w:val="00F56D0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1">
    <w:name w:val="Κείμενο σχολίου Char"/>
    <w:basedOn w:val="a0"/>
    <w:link w:val="a7"/>
    <w:rsid w:val="00F56D0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ee-empor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inemy</dc:creator>
  <cp:lastModifiedBy>ΕΣΕΕ</cp:lastModifiedBy>
  <cp:revision>2</cp:revision>
  <cp:lastPrinted>2016-12-01T13:05:00Z</cp:lastPrinted>
  <dcterms:created xsi:type="dcterms:W3CDTF">2017-12-06T10:57:00Z</dcterms:created>
  <dcterms:modified xsi:type="dcterms:W3CDTF">2017-12-06T10:57:00Z</dcterms:modified>
</cp:coreProperties>
</file>